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pct"/>
        <w:tblInd w:w="-11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0645"/>
      </w:tblGrid>
      <w:tr w:rsidR="00252CA5" w:rsidRPr="001D4CF2" w:rsidTr="00252CA5"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75" w:type="dxa"/>
            </w:tcMar>
            <w:hideMark/>
          </w:tcPr>
          <w:p w:rsidR="00252CA5" w:rsidRPr="001D4CF2" w:rsidRDefault="00252CA5" w:rsidP="001D4C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252CA5" w:rsidRPr="001D4CF2" w:rsidRDefault="00252CA5" w:rsidP="001D4CF2">
            <w:pPr>
              <w:spacing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CF2">
              <w:rPr>
                <w:rFonts w:ascii="Tahoma" w:eastAsia="Times New Roman" w:hAnsi="Tahoma" w:cs="Tahoma"/>
                <w:b/>
                <w:bCs/>
                <w:color w:val="1F497D"/>
                <w:sz w:val="28"/>
                <w:szCs w:val="28"/>
                <w:lang w:eastAsia="ru-RU"/>
              </w:rPr>
              <w:t>Педагогические работники МБУДО ЦВР «Ровесник» г. Сочи</w:t>
            </w:r>
          </w:p>
          <w:tbl>
            <w:tblPr>
              <w:tblW w:w="10683" w:type="dxa"/>
              <w:jc w:val="center"/>
              <w:tblInd w:w="3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1986"/>
              <w:gridCol w:w="2831"/>
              <w:gridCol w:w="2482"/>
              <w:gridCol w:w="2586"/>
            </w:tblGrid>
            <w:tr w:rsidR="00252CA5" w:rsidRPr="001D4CF2" w:rsidTr="00252CA5">
              <w:trPr>
                <w:trHeight w:val="861"/>
                <w:jc w:val="center"/>
              </w:trPr>
              <w:tc>
                <w:tcPr>
                  <w:tcW w:w="798" w:type="dxa"/>
                  <w:tcBorders>
                    <w:top w:val="single" w:sz="18" w:space="0" w:color="auto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6" w:type="dxa"/>
                  <w:tcBorders>
                    <w:top w:val="single" w:sz="18" w:space="0" w:color="auto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831" w:type="dxa"/>
                  <w:tcBorders>
                    <w:top w:val="single" w:sz="18" w:space="0" w:color="auto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Должность, преподаваемые учебные программы</w:t>
                  </w:r>
                </w:p>
              </w:tc>
              <w:tc>
                <w:tcPr>
                  <w:tcW w:w="2482" w:type="dxa"/>
                  <w:tcBorders>
                    <w:top w:val="single" w:sz="18" w:space="0" w:color="auto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Уровень образования, специальность, повышение квалификации </w:t>
                  </w:r>
                  <w:proofErr w:type="gramStart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или) проф. переподготовка</w:t>
                  </w:r>
                </w:p>
              </w:tc>
              <w:tc>
                <w:tcPr>
                  <w:tcW w:w="2586" w:type="dxa"/>
                  <w:tcBorders>
                    <w:top w:val="single" w:sz="18" w:space="0" w:color="auto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. уровень, ученая степень/звание, стаж работы (общий/ по спец-</w:t>
                  </w:r>
                  <w:proofErr w:type="spellStart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52CA5" w:rsidRPr="001D4CF2" w:rsidTr="00252CA5">
              <w:trPr>
                <w:trHeight w:val="718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1.  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Воробьёва Вера Петровна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психология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 уровень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категория,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4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993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2.  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Шаповалов Владимир Иванович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психология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3 уровень, доктор </w:t>
                  </w: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наук, профессор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52CA5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категория,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40 лет /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22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41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3.  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Мазник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Александр Феодосиевич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Методист</w:t>
                  </w:r>
                </w:p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история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3 уровень, </w:t>
                  </w:r>
                </w:p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высшая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</w:t>
                  </w:r>
                </w:p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кандидат </w:t>
                  </w: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наук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34 года /2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63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4.  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Шаповалов Антон Владимирович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прикладная информатика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4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52CA5" w:rsidRPr="001D4CF2" w:rsidTr="00252CA5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5. 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Бабенко Лариса Владимировна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«Я сочинец»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история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609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6. 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Беззубова Светлана Владимировна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«Моделирование и дизайн»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нач. классов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69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Гладышева Ирина Борисовна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«Моделирование и дизайн»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нач. классов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252CA5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категория,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57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Иваныкина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Ольга Юрьевна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Педагог доп. образования,  «Виртуа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льный мир»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лет/ 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51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Косумян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Артур </w:t>
                  </w: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Акопович</w:t>
                  </w:r>
                  <w:proofErr w:type="spellEnd"/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«Я сочинец»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география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8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/17 лет</w:t>
                  </w:r>
                </w:p>
              </w:tc>
            </w:tr>
            <w:tr w:rsidR="00252CA5" w:rsidRPr="001D4CF2" w:rsidTr="00252CA5">
              <w:trPr>
                <w:trHeight w:val="573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Лебедева Анастасия Павловна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«Виртуальный мир»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информатика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лет/ 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53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Шильникова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Алла Константиновна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«Виртуальный мир»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 профессиональное, автоматизированные системы управления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30 лет /1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8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47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Матвиенко Татьяна Николаевна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«Моделирование и дизайн»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нач. классов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52CA5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категория,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55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Мороз Ирина Владиславовна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  «Самоопределение: технология успеха»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«Социальное проектирование»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музыки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/3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49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661DD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Пышненко Олеся Сергеевна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52CA5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«</w:t>
                  </w:r>
                  <w:proofErr w:type="spell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Лингва</w:t>
                  </w:r>
                  <w:proofErr w:type="spell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 профессиональное, учитель ин</w:t>
                  </w: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зыка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52CA5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 категория,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/1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49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CA5" w:rsidRPr="001D4CF2" w:rsidRDefault="00252CA5" w:rsidP="001D4CF2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Седова Наталья Викторовна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CF2" w:rsidRPr="001D4CF2" w:rsidRDefault="00252CA5" w:rsidP="00A65A4A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  «Моделирование и дизайн»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CF2" w:rsidRPr="001D4CF2" w:rsidRDefault="00252CA5" w:rsidP="00A65A4A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нач. классов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CA5" w:rsidRPr="001D4CF2" w:rsidRDefault="00252CA5" w:rsidP="003E0E4B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00DC0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28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28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52CA5" w:rsidRPr="001D4CF2" w:rsidTr="00252CA5">
              <w:trPr>
                <w:trHeight w:val="571"/>
                <w:jc w:val="center"/>
              </w:trPr>
              <w:tc>
                <w:tcPr>
                  <w:tcW w:w="798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00DC0">
                  <w:pPr>
                    <w:spacing w:after="0" w:line="240" w:lineRule="auto"/>
                    <w:ind w:right="8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1D4CF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198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Усачова Оксана Павловна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252CA5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Педагог доп. образования, </w:t>
                  </w:r>
                  <w:bookmarkStart w:id="0" w:name="_GoBack"/>
                  <w:bookmarkEnd w:id="0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"</w:t>
                  </w:r>
                  <w:r w:rsidRPr="00204A5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Юный цветовод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48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CF2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профессиональное, учитель биологии и химии</w:t>
                  </w:r>
                </w:p>
              </w:tc>
              <w:tc>
                <w:tcPr>
                  <w:tcW w:w="258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CA5" w:rsidRPr="001D4CF2" w:rsidRDefault="00252CA5" w:rsidP="001D4CF2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2 уровень</w:t>
                  </w:r>
                </w:p>
                <w:p w:rsidR="001D4CF2" w:rsidRPr="001D4CF2" w:rsidRDefault="00252CA5" w:rsidP="002661DD">
                  <w:pPr>
                    <w:spacing w:before="120" w:after="12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</w:t>
                  </w:r>
                  <w:r w:rsidRPr="00204A5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 /1</w:t>
                  </w:r>
                  <w:r w:rsidRPr="00204A5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9</w:t>
                  </w:r>
                  <w:r w:rsidRPr="001D4CF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</w:tbl>
          <w:p w:rsidR="001D4CF2" w:rsidRPr="001D4CF2" w:rsidRDefault="00252CA5" w:rsidP="001D4CF2">
            <w:pPr>
              <w:spacing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30EF" w:rsidRDefault="00FC30EF"/>
    <w:sectPr w:rsidR="00FC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F2"/>
    <w:rsid w:val="001D4CF2"/>
    <w:rsid w:val="00200DC0"/>
    <w:rsid w:val="00204A58"/>
    <w:rsid w:val="00252CA5"/>
    <w:rsid w:val="002661DD"/>
    <w:rsid w:val="00EF1185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CF2"/>
  </w:style>
  <w:style w:type="paragraph" w:styleId="a4">
    <w:name w:val="Balloon Text"/>
    <w:basedOn w:val="a"/>
    <w:link w:val="a5"/>
    <w:uiPriority w:val="99"/>
    <w:semiHidden/>
    <w:unhideWhenUsed/>
    <w:rsid w:val="001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CF2"/>
  </w:style>
  <w:style w:type="paragraph" w:styleId="a4">
    <w:name w:val="Balloon Text"/>
    <w:basedOn w:val="a"/>
    <w:link w:val="a5"/>
    <w:uiPriority w:val="99"/>
    <w:semiHidden/>
    <w:unhideWhenUsed/>
    <w:rsid w:val="001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2016-10-20T07:55:00Z</dcterms:created>
  <dcterms:modified xsi:type="dcterms:W3CDTF">2016-10-20T08:27:00Z</dcterms:modified>
</cp:coreProperties>
</file>